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9EAF3" w14:textId="77777777" w:rsidR="00413A75" w:rsidRDefault="00413A75" w:rsidP="00E76225">
      <w:pPr>
        <w:jc w:val="center"/>
        <w:rPr>
          <w:rFonts w:ascii="Montserrat" w:hAnsi="Montserrat"/>
          <w:b/>
          <w:bCs/>
          <w:color w:val="006656"/>
          <w:sz w:val="20"/>
          <w:szCs w:val="20"/>
          <w:lang w:val="es-MX"/>
        </w:rPr>
      </w:pPr>
    </w:p>
    <w:p w14:paraId="17C77A32" w14:textId="61F438C1" w:rsidR="00260979" w:rsidRPr="00A23EE5" w:rsidRDefault="00546BE4" w:rsidP="00E76225">
      <w:pPr>
        <w:jc w:val="center"/>
        <w:rPr>
          <w:rFonts w:ascii="Noto Sans" w:hAnsi="Noto Sans" w:cs="Noto Sans"/>
          <w:sz w:val="16"/>
          <w:szCs w:val="16"/>
          <w:lang w:val="es-MX"/>
        </w:rPr>
      </w:pPr>
      <w:r w:rsidRPr="005E1E0C">
        <w:rPr>
          <w:rFonts w:ascii="Noto Sans" w:hAnsi="Noto Sans" w:cs="Noto Sans"/>
          <w:b/>
          <w:bCs/>
          <w:color w:val="622432"/>
          <w:sz w:val="20"/>
          <w:szCs w:val="20"/>
          <w:lang w:val="es-MX"/>
        </w:rPr>
        <w:t>Prueba Cronometrada “</w:t>
      </w:r>
      <w:r w:rsidR="00737CD2" w:rsidRPr="005E1E0C">
        <w:rPr>
          <w:rFonts w:ascii="Noto Sans" w:hAnsi="Noto Sans" w:cs="Noto Sans"/>
          <w:b/>
          <w:bCs/>
          <w:color w:val="622432"/>
          <w:sz w:val="20"/>
          <w:szCs w:val="20"/>
          <w:lang w:val="es-MX"/>
        </w:rPr>
        <w:t>Get</w:t>
      </w:r>
      <w:r w:rsidRPr="005E1E0C">
        <w:rPr>
          <w:rFonts w:ascii="Noto Sans" w:hAnsi="Noto Sans" w:cs="Noto Sans"/>
          <w:b/>
          <w:bCs/>
          <w:color w:val="622432"/>
          <w:sz w:val="20"/>
          <w:szCs w:val="20"/>
          <w:lang w:val="es-MX"/>
        </w:rPr>
        <w:t xml:space="preserve"> Up and Go”</w:t>
      </w:r>
      <w:r w:rsidR="00A304D2" w:rsidRPr="00A23EE5">
        <w:rPr>
          <w:rFonts w:ascii="Noto Sans" w:hAnsi="Noto Sans" w:cs="Noto Sans"/>
          <w:b/>
          <w:bCs/>
          <w:color w:val="006656"/>
          <w:sz w:val="20"/>
          <w:szCs w:val="20"/>
          <w:lang w:val="es-MX"/>
        </w:rPr>
        <w:t xml:space="preserve"> </w:t>
      </w:r>
      <w:r w:rsidRPr="00A23EE5">
        <w:rPr>
          <w:rFonts w:ascii="Noto Sans" w:hAnsi="Noto Sans" w:cs="Noto Sans"/>
          <w:sz w:val="20"/>
          <w:szCs w:val="20"/>
          <w:lang w:val="es-MX"/>
        </w:rPr>
        <w:t>Detección de Riesgo de Caídas</w:t>
      </w:r>
    </w:p>
    <w:p w14:paraId="5AA784D6" w14:textId="77777777" w:rsidR="00423D26" w:rsidRPr="00A23EE5" w:rsidRDefault="00423D26" w:rsidP="00B71AC9">
      <w:pPr>
        <w:jc w:val="center"/>
        <w:rPr>
          <w:rFonts w:ascii="Noto Sans" w:hAnsi="Noto Sans" w:cs="Noto Sans"/>
          <w:sz w:val="16"/>
          <w:szCs w:val="16"/>
          <w:lang w:val="es-MX"/>
        </w:rPr>
      </w:pPr>
    </w:p>
    <w:tbl>
      <w:tblPr>
        <w:tblStyle w:val="Tablaconcuadrcula"/>
        <w:tblW w:w="9748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423D26" w:rsidRPr="00A23EE5" w14:paraId="692ED57A" w14:textId="77777777" w:rsidTr="1EB6DAA6">
        <w:trPr>
          <w:trHeight w:val="1759"/>
        </w:trPr>
        <w:tc>
          <w:tcPr>
            <w:tcW w:w="9748" w:type="dxa"/>
          </w:tcPr>
          <w:p w14:paraId="679FFA2E" w14:textId="77777777" w:rsidR="00423D26" w:rsidRPr="00A23EE5" w:rsidRDefault="00423D26" w:rsidP="00423D26">
            <w:pPr>
              <w:rPr>
                <w:rFonts w:ascii="Noto Sans" w:hAnsi="Noto Sans" w:cs="Noto Sans"/>
                <w:b/>
                <w:bCs/>
                <w:sz w:val="16"/>
                <w:szCs w:val="16"/>
                <w:lang w:val="es-MX"/>
              </w:rPr>
            </w:pPr>
          </w:p>
          <w:p w14:paraId="7F4D9AE3" w14:textId="3A3E4339" w:rsidR="00423D26" w:rsidRPr="00A23EE5" w:rsidRDefault="00423D26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Nombre: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___________________   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 Paterno: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</w:t>
            </w:r>
            <w:r w:rsidR="00DD6FDC" w:rsidRPr="00A23EE5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DD6FDC"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Materno: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_______________</w:t>
            </w:r>
            <w:r w:rsidR="00F47E99" w:rsidRPr="00A23EE5">
              <w:rPr>
                <w:rFonts w:ascii="Noto Sans" w:hAnsi="Noto Sans" w:cs="Noto Sans"/>
                <w:sz w:val="16"/>
                <w:szCs w:val="16"/>
              </w:rPr>
              <w:t>_</w:t>
            </w:r>
          </w:p>
          <w:p w14:paraId="63A7E852" w14:textId="13206A5F" w:rsidR="00A23EE5" w:rsidRDefault="005023DE" w:rsidP="1EB6DAA6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Edad: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________</w:t>
            </w:r>
            <w:r w:rsidR="00A23EE5">
              <w:rPr>
                <w:rFonts w:ascii="Noto Sans" w:hAnsi="Noto Sans" w:cs="Noto Sans"/>
                <w:sz w:val="16"/>
                <w:szCs w:val="16"/>
                <w:lang w:val="es-ES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_____ 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Sexo: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Mujer </w:t>
            </w:r>
            <w:proofErr w:type="gramStart"/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(  )</w:t>
            </w:r>
            <w:proofErr w:type="gramEnd"/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/ Hombre (  ) </w:t>
            </w:r>
            <w:r w:rsidR="009C2E5C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Género: 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_______</w:t>
            </w:r>
            <w:r w:rsid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________</w:t>
            </w:r>
            <w:r w:rsidR="009C2E5C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Es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colaridad</w:t>
            </w:r>
            <w:r w:rsidR="00E76225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(Años)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_______________  </w:t>
            </w:r>
          </w:p>
          <w:p w14:paraId="5F3BF10C" w14:textId="5C087796" w:rsidR="00DD6FDC" w:rsidRPr="00A23EE5" w:rsidRDefault="00A304D2" w:rsidP="1EB6DAA6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CURP</w:t>
            </w:r>
            <w:r w:rsidR="00DD6FDC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__________</w:t>
            </w:r>
            <w:r w:rsidR="00A23EE5">
              <w:rPr>
                <w:rFonts w:ascii="Noto Sans" w:hAnsi="Noto Sans" w:cs="Noto Sans"/>
                <w:sz w:val="16"/>
                <w:szCs w:val="16"/>
                <w:lang w:val="es-ES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______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____</w:t>
            </w:r>
            <w:proofErr w:type="gramStart"/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  </w:t>
            </w:r>
            <w:r w:rsidR="00DD6FDC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Procedencia</w:t>
            </w:r>
            <w:proofErr w:type="gramEnd"/>
            <w:r w:rsidR="00DD6FDC" w:rsidRPr="00A23EE5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de Atención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: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A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cción 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C</w:t>
            </w:r>
            <w:r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omunitaria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1er Niv</w:t>
            </w:r>
            <w:r w:rsidR="009C2E5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>el</w:t>
            </w:r>
            <w:r w:rsidR="00DD6FDC" w:rsidRPr="00A23EE5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2do Nivel (   ) 3er Nivel (   )</w:t>
            </w:r>
          </w:p>
          <w:p w14:paraId="199B397F" w14:textId="54236832" w:rsidR="00E76225" w:rsidRPr="00A23EE5" w:rsidRDefault="00E76225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Datos y contacto de persona cuidadora o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familiar: 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_________________________________________________________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____________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</w:p>
          <w:p w14:paraId="72F97255" w14:textId="77777777" w:rsidR="00DD6FDC" w:rsidRPr="00A23EE5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66A425BB" w14:textId="75ED7DB2" w:rsidR="00DD6FDC" w:rsidRPr="00A23EE5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 expediente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</w:t>
            </w:r>
            <w:r w:rsidR="009C2E5C" w:rsidRPr="00A23EE5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9C2E5C"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Unidad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de Atención 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________________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CLUES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</w:rPr>
              <w:t>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____________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</w:rPr>
              <w:t>_</w:t>
            </w:r>
          </w:p>
          <w:p w14:paraId="424864B4" w14:textId="7BEF84E7" w:rsidR="00DD6FDC" w:rsidRPr="00A23EE5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Nombre del prestador de servicios que aplica la herramienta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: ______________________________________________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__________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</w:t>
            </w:r>
          </w:p>
          <w:p w14:paraId="6E4C2B33" w14:textId="42B59A3E" w:rsidR="00423D26" w:rsidRPr="00A23EE5" w:rsidRDefault="00DD6FDC" w:rsidP="00DD6FDC">
            <w:pPr>
              <w:rPr>
                <w:rFonts w:ascii="Noto Sans" w:hAnsi="Noto Sans" w:cs="Noto Sans"/>
                <w:sz w:val="16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Cédula Profesional: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_____________________    </w:t>
            </w:r>
            <w:r w:rsidRPr="00A23EE5">
              <w:rPr>
                <w:rFonts w:ascii="Noto Sans" w:hAnsi="Noto Sans" w:cs="Noto Sans"/>
                <w:b/>
                <w:bCs/>
                <w:sz w:val="16"/>
                <w:szCs w:val="16"/>
              </w:rPr>
              <w:t>Fecha de Aplicación: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 xml:space="preserve"> _____________________________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  <w:r w:rsidRPr="00A23EE5">
              <w:rPr>
                <w:rFonts w:ascii="Noto Sans" w:hAnsi="Noto Sans" w:cs="Noto Sans"/>
                <w:sz w:val="16"/>
                <w:szCs w:val="16"/>
              </w:rPr>
              <w:t>____________</w:t>
            </w:r>
            <w:r w:rsidR="009C2E5C" w:rsidRPr="00A23EE5">
              <w:rPr>
                <w:rFonts w:ascii="Noto Sans" w:hAnsi="Noto Sans" w:cs="Noto Sans"/>
                <w:sz w:val="16"/>
                <w:szCs w:val="16"/>
              </w:rPr>
              <w:t>_</w:t>
            </w:r>
            <w:r w:rsidR="00A23EE5">
              <w:rPr>
                <w:rFonts w:ascii="Noto Sans" w:hAnsi="Noto Sans" w:cs="Noto Sans"/>
                <w:sz w:val="16"/>
                <w:szCs w:val="16"/>
              </w:rPr>
              <w:t>____</w:t>
            </w:r>
          </w:p>
          <w:p w14:paraId="7B222D3F" w14:textId="77777777" w:rsidR="00DD6FDC" w:rsidRPr="00A23EE5" w:rsidRDefault="00DD6FDC" w:rsidP="00DD6FDC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ABEF32F" w14:textId="77777777" w:rsidR="00536933" w:rsidRPr="00A23EE5" w:rsidRDefault="00536933" w:rsidP="00826AF4">
      <w:pPr>
        <w:ind w:right="-376"/>
        <w:jc w:val="both"/>
        <w:rPr>
          <w:rFonts w:ascii="Noto Sans" w:hAnsi="Noto Sans" w:cs="Noto Sans"/>
          <w:sz w:val="16"/>
          <w:szCs w:val="16"/>
        </w:rPr>
      </w:pPr>
      <w:r w:rsidRPr="00A23EE5">
        <w:rPr>
          <w:rFonts w:ascii="Noto Sans" w:hAnsi="Noto Sans" w:cs="Noto Sans"/>
          <w:b/>
          <w:bCs/>
          <w:sz w:val="16"/>
          <w:szCs w:val="16"/>
        </w:rPr>
        <w:t xml:space="preserve">Instrucciones: </w:t>
      </w:r>
      <w:r w:rsidR="00737CD2" w:rsidRPr="00A23EE5">
        <w:rPr>
          <w:rFonts w:ascii="Noto Sans" w:hAnsi="Noto Sans" w:cs="Noto Sans"/>
          <w:sz w:val="16"/>
          <w:szCs w:val="16"/>
        </w:rPr>
        <w:t>explicar a la persona mayor la importancia de realizar pruebas auxiliares en la identificación de trastorno de la marcha, equilibrio y balance y como se asocia al riesgo de caídas, la persona mayor puede usar su calzado habitual y/o dispositivo de ayuda que normalmente use</w:t>
      </w:r>
      <w:r w:rsidR="00413A75" w:rsidRPr="00A23EE5">
        <w:rPr>
          <w:rFonts w:ascii="Noto Sans" w:hAnsi="Noto Sans" w:cs="Noto Sans"/>
          <w:sz w:val="16"/>
          <w:szCs w:val="16"/>
        </w:rPr>
        <w:t>. Para la prueba</w:t>
      </w:r>
      <w:r w:rsidR="00737CD2" w:rsidRPr="00A23EE5">
        <w:rPr>
          <w:rFonts w:ascii="Noto Sans" w:hAnsi="Noto Sans" w:cs="Noto Sans"/>
          <w:sz w:val="16"/>
          <w:szCs w:val="16"/>
        </w:rPr>
        <w:t xml:space="preserve"> se requiere silla sin descansabrazos, flexómetro, 1 cono de </w:t>
      </w:r>
      <w:r w:rsidR="00413A75" w:rsidRPr="00A23EE5">
        <w:rPr>
          <w:rFonts w:ascii="Noto Sans" w:hAnsi="Noto Sans" w:cs="Noto Sans"/>
          <w:sz w:val="16"/>
          <w:szCs w:val="16"/>
        </w:rPr>
        <w:t>tránsito</w:t>
      </w:r>
      <w:r w:rsidR="00737CD2" w:rsidRPr="00A23EE5">
        <w:rPr>
          <w:rFonts w:ascii="Noto Sans" w:hAnsi="Noto Sans" w:cs="Noto Sans"/>
          <w:sz w:val="16"/>
          <w:szCs w:val="16"/>
        </w:rPr>
        <w:t>, espacio ventilado, iluminado y libre de distractores</w:t>
      </w:r>
      <w:r w:rsidR="00413A75" w:rsidRPr="00A23EE5">
        <w:rPr>
          <w:rFonts w:ascii="Noto Sans" w:hAnsi="Noto Sans" w:cs="Noto Sans"/>
          <w:sz w:val="16"/>
          <w:szCs w:val="16"/>
        </w:rPr>
        <w:t>, así como cronometro o teléfono inteligente.</w:t>
      </w:r>
    </w:p>
    <w:p w14:paraId="7A842EC2" w14:textId="77777777" w:rsidR="00413A75" w:rsidRPr="00E91BC6" w:rsidRDefault="00413A75" w:rsidP="00B71AC9">
      <w:pPr>
        <w:ind w:left="-567" w:right="-376"/>
        <w:jc w:val="both"/>
        <w:rPr>
          <w:rFonts w:ascii="Noto Sans" w:hAnsi="Noto Sans" w:cs="Noto Sans"/>
          <w:sz w:val="16"/>
          <w:szCs w:val="16"/>
        </w:rPr>
      </w:pPr>
    </w:p>
    <w:p w14:paraId="3C02BCC4" w14:textId="77777777" w:rsidR="00413A75" w:rsidRPr="00A23EE5" w:rsidRDefault="00413A75" w:rsidP="00B71AC9">
      <w:pPr>
        <w:ind w:left="-567" w:right="-376"/>
        <w:jc w:val="both"/>
        <w:rPr>
          <w:rFonts w:ascii="Noto Sans" w:hAnsi="Noto Sans" w:cs="Noto Sans"/>
          <w:b/>
          <w:bCs/>
          <w:sz w:val="16"/>
          <w:szCs w:val="16"/>
        </w:rPr>
      </w:pPr>
      <w:r w:rsidRPr="00A23EE5">
        <w:rPr>
          <w:rFonts w:ascii="Noto Sans" w:hAnsi="Noto Sans" w:cs="Noto Sans"/>
          <w:b/>
          <w:bCs/>
          <w:sz w:val="16"/>
          <w:szCs w:val="16"/>
        </w:rPr>
        <w:t>Se solicitará a la persona mayor:</w:t>
      </w:r>
    </w:p>
    <w:p w14:paraId="50108172" w14:textId="77777777" w:rsidR="00413A75" w:rsidRPr="00E91BC6" w:rsidRDefault="00413A75" w:rsidP="00B71AC9">
      <w:pPr>
        <w:ind w:left="-567" w:right="-376"/>
        <w:jc w:val="both"/>
        <w:rPr>
          <w:rFonts w:ascii="Noto Sans" w:hAnsi="Noto Sans" w:cs="Noto Sans"/>
          <w:sz w:val="16"/>
          <w:szCs w:val="16"/>
        </w:rPr>
      </w:pPr>
    </w:p>
    <w:p w14:paraId="2442CEE1" w14:textId="77777777" w:rsidR="00413A75" w:rsidRPr="00A23EE5" w:rsidRDefault="00413A75" w:rsidP="00413A75">
      <w:pPr>
        <w:pStyle w:val="Prrafodelista"/>
        <w:numPr>
          <w:ilvl w:val="0"/>
          <w:numId w:val="5"/>
        </w:numPr>
        <w:ind w:right="-376"/>
        <w:jc w:val="both"/>
        <w:rPr>
          <w:rFonts w:ascii="Noto Sans" w:hAnsi="Noto Sans" w:cs="Noto Sans"/>
          <w:sz w:val="16"/>
          <w:szCs w:val="16"/>
        </w:rPr>
      </w:pPr>
      <w:r w:rsidRPr="00A23EE5">
        <w:rPr>
          <w:rFonts w:ascii="Noto Sans" w:hAnsi="Noto Sans" w:cs="Noto Sans"/>
          <w:sz w:val="16"/>
          <w:szCs w:val="16"/>
        </w:rPr>
        <w:t>Sentarse en la silla con la espalda debidamente apoyada en el respaldo.</w:t>
      </w:r>
    </w:p>
    <w:p w14:paraId="320746C3" w14:textId="77777777" w:rsidR="00413A75" w:rsidRPr="00A23EE5" w:rsidRDefault="00413A75" w:rsidP="00413A75">
      <w:pPr>
        <w:pStyle w:val="Prrafodelista"/>
        <w:numPr>
          <w:ilvl w:val="0"/>
          <w:numId w:val="5"/>
        </w:numPr>
        <w:ind w:right="-376"/>
        <w:jc w:val="both"/>
        <w:rPr>
          <w:rFonts w:ascii="Noto Sans" w:hAnsi="Noto Sans" w:cs="Noto Sans"/>
          <w:sz w:val="16"/>
          <w:szCs w:val="16"/>
        </w:rPr>
      </w:pPr>
      <w:r w:rsidRPr="00A23EE5">
        <w:rPr>
          <w:rFonts w:ascii="Noto Sans" w:hAnsi="Noto Sans" w:cs="Noto Sans"/>
          <w:sz w:val="16"/>
          <w:szCs w:val="16"/>
        </w:rPr>
        <w:t>Solicitar que se levante de la silla y a paso normal recorra la distancia de 3 metros, le de vuelta al cono y camine nuevamente a sentarse en la silla.</w:t>
      </w:r>
    </w:p>
    <w:p w14:paraId="5C326315" w14:textId="77777777" w:rsidR="00413A75" w:rsidRPr="00A23EE5" w:rsidRDefault="00413A75" w:rsidP="00413A75">
      <w:pPr>
        <w:ind w:right="-376"/>
        <w:jc w:val="both"/>
        <w:rPr>
          <w:rFonts w:ascii="Noto Sans" w:hAnsi="Noto Sans" w:cs="Noto Sans"/>
          <w:sz w:val="16"/>
          <w:szCs w:val="16"/>
        </w:rPr>
      </w:pPr>
    </w:p>
    <w:p w14:paraId="140FF7F8" w14:textId="77777777" w:rsidR="00413A75" w:rsidRPr="00A23EE5" w:rsidRDefault="00413A75" w:rsidP="00413A75">
      <w:pPr>
        <w:ind w:left="-567" w:right="-376"/>
        <w:jc w:val="both"/>
        <w:rPr>
          <w:rFonts w:ascii="Noto Sans" w:hAnsi="Noto Sans" w:cs="Noto Sans"/>
          <w:sz w:val="16"/>
          <w:szCs w:val="16"/>
        </w:rPr>
      </w:pPr>
      <w:r w:rsidRPr="00A23EE5">
        <w:rPr>
          <w:rFonts w:ascii="Noto Sans" w:hAnsi="Noto Sans" w:cs="Noto Sans"/>
          <w:sz w:val="16"/>
          <w:szCs w:val="16"/>
        </w:rPr>
        <w:t>El profesional de la salud deberá medir el tiempo en que la persona mayor realiza toda la prueba, registrará el resultado en segundos e interpretará lo obtenido con la línea de corte que se encuentra al inferior de este formato.</w:t>
      </w:r>
    </w:p>
    <w:p w14:paraId="385BEEE8" w14:textId="5DAD8097" w:rsidR="00084A25" w:rsidRPr="00A23EE5" w:rsidRDefault="00546BE4" w:rsidP="00826AF4">
      <w:pPr>
        <w:ind w:left="-567" w:right="-376"/>
        <w:jc w:val="center"/>
        <w:rPr>
          <w:rFonts w:ascii="Noto Sans" w:hAnsi="Noto Sans" w:cs="Noto Sans"/>
          <w:b/>
          <w:bCs/>
          <w:sz w:val="11"/>
          <w:szCs w:val="11"/>
        </w:rPr>
      </w:pPr>
      <w:r w:rsidRPr="00A23EE5">
        <w:rPr>
          <w:rFonts w:ascii="Noto Sans" w:hAnsi="Noto Sans" w:cs="Noto Sans"/>
          <w:b/>
          <w:bCs/>
          <w:noProof/>
          <w:sz w:val="11"/>
          <w:szCs w:val="11"/>
        </w:rPr>
        <w:drawing>
          <wp:inline distT="0" distB="0" distL="0" distR="0" wp14:anchorId="1D12E318" wp14:editId="19BBF785">
            <wp:extent cx="5715333" cy="2810707"/>
            <wp:effectExtent l="0" t="0" r="0" b="0"/>
            <wp:docPr id="11087065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706588" name="Imagen 110870658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7958" cy="284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9837" w:type="dxa"/>
        <w:tblInd w:w="-628" w:type="dxa"/>
        <w:tblLook w:val="04A0" w:firstRow="1" w:lastRow="0" w:firstColumn="1" w:lastColumn="0" w:noHBand="0" w:noVBand="1"/>
      </w:tblPr>
      <w:tblGrid>
        <w:gridCol w:w="2891"/>
        <w:gridCol w:w="6946"/>
      </w:tblGrid>
      <w:tr w:rsidR="00513791" w:rsidRPr="00A23EE5" w14:paraId="3D17A20C" w14:textId="77777777" w:rsidTr="005E1E0C">
        <w:trPr>
          <w:trHeight w:val="235"/>
        </w:trPr>
        <w:tc>
          <w:tcPr>
            <w:tcW w:w="9837" w:type="dxa"/>
            <w:gridSpan w:val="2"/>
            <w:shd w:val="clear" w:color="auto" w:fill="622432"/>
            <w:vAlign w:val="center"/>
          </w:tcPr>
          <w:p w14:paraId="39E91000" w14:textId="77777777" w:rsidR="00513791" w:rsidRPr="00A23EE5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5"/>
                <w:szCs w:val="16"/>
              </w:rPr>
            </w:pPr>
            <w:r w:rsidRPr="005E1E0C">
              <w:rPr>
                <w:rFonts w:ascii="Noto Sans" w:hAnsi="Noto Sans" w:cs="Noto Sans"/>
                <w:b/>
                <w:bCs/>
                <w:color w:val="FFFFFF" w:themeColor="background2"/>
                <w:sz w:val="15"/>
                <w:szCs w:val="16"/>
              </w:rPr>
              <w:t>Interpretación de Resultados</w:t>
            </w:r>
          </w:p>
        </w:tc>
      </w:tr>
      <w:tr w:rsidR="00513791" w:rsidRPr="00A23EE5" w14:paraId="3D87EFB6" w14:textId="77777777" w:rsidTr="00F47E99">
        <w:trPr>
          <w:trHeight w:val="37"/>
        </w:trPr>
        <w:tc>
          <w:tcPr>
            <w:tcW w:w="2891" w:type="dxa"/>
            <w:shd w:val="clear" w:color="auto" w:fill="DECAA3"/>
            <w:vAlign w:val="center"/>
          </w:tcPr>
          <w:p w14:paraId="4EB07C3A" w14:textId="77777777" w:rsidR="00513791" w:rsidRPr="00A23EE5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SIN DETERIORO</w:t>
            </w:r>
          </w:p>
        </w:tc>
        <w:tc>
          <w:tcPr>
            <w:tcW w:w="6946" w:type="dxa"/>
            <w:vAlign w:val="center"/>
          </w:tcPr>
          <w:p w14:paraId="639A9D0D" w14:textId="77777777" w:rsidR="00513791" w:rsidRPr="00A23EE5" w:rsidRDefault="00737CD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sz w:val="15"/>
                <w:szCs w:val="16"/>
              </w:rPr>
              <w:t>Menor a 10 segundos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         </w:t>
            </w:r>
            <w:r w:rsidR="00F47E99" w:rsidRPr="00A23EE5">
              <w:rPr>
                <w:rFonts w:ascii="Noto Sans" w:hAnsi="Noto Sans" w:cs="Noto Sans"/>
                <w:sz w:val="15"/>
                <w:szCs w:val="16"/>
              </w:rPr>
              <w:t xml:space="preserve"> 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Indica que </w:t>
            </w: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no existe riesgo de caídas</w:t>
            </w:r>
          </w:p>
        </w:tc>
      </w:tr>
      <w:tr w:rsidR="00513791" w:rsidRPr="00A23EE5" w14:paraId="6D663E2D" w14:textId="77777777" w:rsidTr="00F47E99">
        <w:trPr>
          <w:trHeight w:val="74"/>
        </w:trPr>
        <w:tc>
          <w:tcPr>
            <w:tcW w:w="2891" w:type="dxa"/>
            <w:shd w:val="clear" w:color="auto" w:fill="DECAA3"/>
            <w:vAlign w:val="center"/>
          </w:tcPr>
          <w:p w14:paraId="2303F9DA" w14:textId="77777777" w:rsidR="00513791" w:rsidRPr="00A23EE5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 xml:space="preserve">DETERIORO </w:t>
            </w:r>
            <w:r w:rsidR="00737CD2"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MODERADO</w:t>
            </w:r>
          </w:p>
        </w:tc>
        <w:tc>
          <w:tcPr>
            <w:tcW w:w="6946" w:type="dxa"/>
            <w:vAlign w:val="center"/>
          </w:tcPr>
          <w:p w14:paraId="6A94E6C7" w14:textId="47514D32" w:rsidR="00513791" w:rsidRPr="00A23EE5" w:rsidRDefault="00737CD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sz w:val="15"/>
                <w:szCs w:val="16"/>
              </w:rPr>
              <w:t>11 a 13 segundos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    </w:t>
            </w:r>
            <w:r w:rsidR="00F47E99" w:rsidRPr="00A23EE5">
              <w:rPr>
                <w:rFonts w:ascii="Noto Sans" w:hAnsi="Noto Sans" w:cs="Noto Sans"/>
                <w:sz w:val="15"/>
                <w:szCs w:val="16"/>
              </w:rPr>
              <w:t xml:space="preserve"> </w:t>
            </w:r>
            <w:r w:rsidRPr="00A23EE5">
              <w:rPr>
                <w:rFonts w:ascii="Noto Sans" w:hAnsi="Noto Sans" w:cs="Noto Sans"/>
                <w:sz w:val="15"/>
                <w:szCs w:val="16"/>
              </w:rPr>
              <w:t xml:space="preserve">             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Indica </w:t>
            </w: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discapacidad leve de la movilidad</w:t>
            </w:r>
            <w:r w:rsidR="00513791"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.</w:t>
            </w:r>
          </w:p>
        </w:tc>
      </w:tr>
      <w:tr w:rsidR="00513791" w:rsidRPr="00A23EE5" w14:paraId="0AB5D938" w14:textId="77777777" w:rsidTr="00F47E99">
        <w:trPr>
          <w:trHeight w:val="106"/>
        </w:trPr>
        <w:tc>
          <w:tcPr>
            <w:tcW w:w="2891" w:type="dxa"/>
            <w:shd w:val="clear" w:color="auto" w:fill="DECAA3"/>
            <w:vAlign w:val="center"/>
          </w:tcPr>
          <w:p w14:paraId="066C350B" w14:textId="77777777" w:rsidR="00513791" w:rsidRPr="00A23EE5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 xml:space="preserve">DETERIORO </w:t>
            </w:r>
            <w:r w:rsidR="00737CD2"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SEVERO</w:t>
            </w:r>
          </w:p>
        </w:tc>
        <w:tc>
          <w:tcPr>
            <w:tcW w:w="6946" w:type="dxa"/>
            <w:vAlign w:val="center"/>
          </w:tcPr>
          <w:p w14:paraId="003BA1AB" w14:textId="77777777" w:rsidR="00513791" w:rsidRPr="00A23EE5" w:rsidRDefault="00737CD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5"/>
                <w:szCs w:val="16"/>
              </w:rPr>
            </w:pPr>
            <w:r w:rsidRPr="00A23EE5">
              <w:rPr>
                <w:rFonts w:ascii="Noto Sans" w:hAnsi="Noto Sans" w:cs="Noto Sans"/>
                <w:sz w:val="15"/>
                <w:szCs w:val="16"/>
              </w:rPr>
              <w:t>Mayor a 13 segundos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  </w:t>
            </w:r>
            <w:r w:rsidR="00F47E99" w:rsidRPr="00A23EE5">
              <w:rPr>
                <w:rFonts w:ascii="Noto Sans" w:hAnsi="Noto Sans" w:cs="Noto Sans"/>
                <w:sz w:val="15"/>
                <w:szCs w:val="16"/>
              </w:rPr>
              <w:t xml:space="preserve">  </w:t>
            </w:r>
            <w:r w:rsidRPr="00A23EE5">
              <w:rPr>
                <w:rFonts w:ascii="Noto Sans" w:hAnsi="Noto Sans" w:cs="Noto Sans"/>
                <w:sz w:val="15"/>
                <w:szCs w:val="16"/>
              </w:rPr>
              <w:t xml:space="preserve">       </w:t>
            </w:r>
            <w:r w:rsidR="00513791" w:rsidRPr="00A23EE5">
              <w:rPr>
                <w:rFonts w:ascii="Noto Sans" w:hAnsi="Noto Sans" w:cs="Noto Sans"/>
                <w:sz w:val="15"/>
                <w:szCs w:val="16"/>
              </w:rPr>
              <w:t xml:space="preserve">Indica </w:t>
            </w:r>
            <w:r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riesgo elevado de caídas</w:t>
            </w:r>
            <w:r w:rsidR="00513791" w:rsidRPr="00A23EE5">
              <w:rPr>
                <w:rFonts w:ascii="Noto Sans" w:hAnsi="Noto Sans" w:cs="Noto Sans"/>
                <w:b/>
                <w:bCs/>
                <w:sz w:val="15"/>
                <w:szCs w:val="16"/>
              </w:rPr>
              <w:t>.</w:t>
            </w:r>
          </w:p>
        </w:tc>
      </w:tr>
    </w:tbl>
    <w:p w14:paraId="225EE9CF" w14:textId="77777777" w:rsidR="00413A75" w:rsidRPr="00A23EE5" w:rsidRDefault="00413A75" w:rsidP="00826AF4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5E9D339A" w14:textId="3EC72777" w:rsidR="00737CD2" w:rsidRPr="00A23EE5" w:rsidRDefault="00536933" w:rsidP="00826AF4">
      <w:pPr>
        <w:ind w:left="-567" w:right="-376"/>
        <w:rPr>
          <w:rFonts w:ascii="Noto Sans" w:hAnsi="Noto Sans" w:cs="Noto Sans"/>
          <w:sz w:val="11"/>
          <w:szCs w:val="11"/>
        </w:rPr>
      </w:pPr>
      <w:r w:rsidRPr="00A23EE5">
        <w:rPr>
          <w:rFonts w:ascii="Noto Sans" w:hAnsi="Noto Sans" w:cs="Noto Sans"/>
          <w:b/>
          <w:bCs/>
          <w:sz w:val="11"/>
          <w:szCs w:val="11"/>
        </w:rPr>
        <w:t>Revisado y adaptado</w:t>
      </w:r>
      <w:r w:rsidR="00ED057F" w:rsidRPr="00A23EE5">
        <w:rPr>
          <w:rFonts w:ascii="Noto Sans" w:hAnsi="Noto Sans" w:cs="Noto Sans"/>
          <w:b/>
          <w:bCs/>
          <w:sz w:val="11"/>
          <w:szCs w:val="11"/>
        </w:rPr>
        <w:t xml:space="preserve"> de</w:t>
      </w:r>
      <w:r w:rsidRPr="00A23EE5">
        <w:rPr>
          <w:rFonts w:ascii="Noto Sans" w:hAnsi="Noto Sans" w:cs="Noto Sans"/>
          <w:b/>
          <w:bCs/>
          <w:sz w:val="11"/>
          <w:szCs w:val="11"/>
        </w:rPr>
        <w:t>:</w:t>
      </w:r>
      <w:r w:rsidRPr="00A23EE5">
        <w:rPr>
          <w:rFonts w:ascii="Noto Sans" w:hAnsi="Noto Sans" w:cs="Noto Sans"/>
          <w:sz w:val="11"/>
          <w:szCs w:val="11"/>
        </w:rPr>
        <w:t xml:space="preserve"> </w:t>
      </w:r>
    </w:p>
    <w:p w14:paraId="4FD185DE" w14:textId="77777777" w:rsidR="00536933" w:rsidRPr="00A23EE5" w:rsidRDefault="00737CD2" w:rsidP="00826AF4">
      <w:pPr>
        <w:pStyle w:val="Prrafodelista"/>
        <w:numPr>
          <w:ilvl w:val="0"/>
          <w:numId w:val="4"/>
        </w:numPr>
        <w:ind w:right="-660"/>
        <w:rPr>
          <w:rFonts w:ascii="Noto Sans" w:hAnsi="Noto Sans" w:cs="Noto Sans"/>
          <w:sz w:val="11"/>
          <w:szCs w:val="11"/>
        </w:rPr>
      </w:pPr>
      <w:proofErr w:type="spellStart"/>
      <w:r w:rsidRPr="005E1E0C">
        <w:rPr>
          <w:rFonts w:ascii="Noto Sans" w:hAnsi="Noto Sans" w:cs="Noto Sans"/>
          <w:i/>
          <w:iCs/>
          <w:sz w:val="11"/>
          <w:szCs w:val="11"/>
          <w:lang w:val="en-US"/>
        </w:rPr>
        <w:t>Podsiadlo</w:t>
      </w:r>
      <w:proofErr w:type="spellEnd"/>
      <w:r w:rsidRPr="00A23EE5">
        <w:rPr>
          <w:rFonts w:ascii="Noto Sans" w:hAnsi="Noto Sans" w:cs="Noto Sans"/>
          <w:sz w:val="11"/>
          <w:szCs w:val="11"/>
          <w:lang w:val="en-US"/>
        </w:rPr>
        <w:t xml:space="preserve">, D., &amp; Richardson, S. (1991). The timed “Up &amp; Go”: a test of basic functional mobility for frail elderly persons. </w:t>
      </w:r>
      <w:proofErr w:type="spellStart"/>
      <w:r w:rsidRPr="005E1E0C">
        <w:rPr>
          <w:rFonts w:ascii="Noto Sans" w:hAnsi="Noto Sans" w:cs="Noto Sans"/>
          <w:i/>
          <w:iCs/>
          <w:sz w:val="11"/>
          <w:szCs w:val="11"/>
        </w:rPr>
        <w:t>Journal</w:t>
      </w:r>
      <w:proofErr w:type="spellEnd"/>
      <w:r w:rsidRPr="005E1E0C">
        <w:rPr>
          <w:rFonts w:ascii="Noto Sans" w:hAnsi="Noto Sans" w:cs="Noto Sans"/>
          <w:i/>
          <w:iCs/>
          <w:sz w:val="11"/>
          <w:szCs w:val="11"/>
        </w:rPr>
        <w:t xml:space="preserve"> </w:t>
      </w:r>
      <w:proofErr w:type="spellStart"/>
      <w:r w:rsidRPr="005E1E0C">
        <w:rPr>
          <w:rFonts w:ascii="Noto Sans" w:hAnsi="Noto Sans" w:cs="Noto Sans"/>
          <w:i/>
          <w:iCs/>
          <w:sz w:val="11"/>
          <w:szCs w:val="11"/>
        </w:rPr>
        <w:t>of</w:t>
      </w:r>
      <w:proofErr w:type="spellEnd"/>
      <w:r w:rsidRPr="005E1E0C">
        <w:rPr>
          <w:rFonts w:ascii="Noto Sans" w:hAnsi="Noto Sans" w:cs="Noto Sans"/>
          <w:i/>
          <w:iCs/>
          <w:sz w:val="11"/>
          <w:szCs w:val="11"/>
        </w:rPr>
        <w:t xml:space="preserve"> </w:t>
      </w:r>
      <w:proofErr w:type="spellStart"/>
      <w:r w:rsidRPr="005E1E0C">
        <w:rPr>
          <w:rFonts w:ascii="Noto Sans" w:hAnsi="Noto Sans" w:cs="Noto Sans"/>
          <w:i/>
          <w:iCs/>
          <w:sz w:val="11"/>
          <w:szCs w:val="11"/>
        </w:rPr>
        <w:t>the</w:t>
      </w:r>
      <w:proofErr w:type="spellEnd"/>
      <w:r w:rsidRPr="005E1E0C">
        <w:rPr>
          <w:rFonts w:ascii="Noto Sans" w:hAnsi="Noto Sans" w:cs="Noto Sans"/>
          <w:i/>
          <w:iCs/>
          <w:sz w:val="11"/>
          <w:szCs w:val="11"/>
        </w:rPr>
        <w:t xml:space="preserve"> American </w:t>
      </w:r>
      <w:proofErr w:type="spellStart"/>
      <w:r w:rsidRPr="005E1E0C">
        <w:rPr>
          <w:rFonts w:ascii="Noto Sans" w:hAnsi="Noto Sans" w:cs="Noto Sans"/>
          <w:i/>
          <w:iCs/>
          <w:sz w:val="11"/>
          <w:szCs w:val="11"/>
        </w:rPr>
        <w:t>Geriatrics</w:t>
      </w:r>
      <w:proofErr w:type="spellEnd"/>
      <w:r w:rsidRPr="005E1E0C">
        <w:rPr>
          <w:rFonts w:ascii="Noto Sans" w:hAnsi="Noto Sans" w:cs="Noto Sans"/>
          <w:i/>
          <w:iCs/>
          <w:sz w:val="11"/>
          <w:szCs w:val="11"/>
        </w:rPr>
        <w:t xml:space="preserve"> </w:t>
      </w:r>
      <w:proofErr w:type="spellStart"/>
      <w:r w:rsidRPr="005E1E0C">
        <w:rPr>
          <w:rFonts w:ascii="Noto Sans" w:hAnsi="Noto Sans" w:cs="Noto Sans"/>
          <w:i/>
          <w:iCs/>
          <w:sz w:val="11"/>
          <w:szCs w:val="11"/>
        </w:rPr>
        <w:t>Society</w:t>
      </w:r>
      <w:proofErr w:type="spellEnd"/>
      <w:r w:rsidRPr="00A23EE5">
        <w:rPr>
          <w:rFonts w:ascii="Noto Sans" w:hAnsi="Noto Sans" w:cs="Noto Sans"/>
          <w:sz w:val="11"/>
          <w:szCs w:val="11"/>
        </w:rPr>
        <w:t>.</w:t>
      </w:r>
    </w:p>
    <w:p w14:paraId="34097735" w14:textId="77777777" w:rsidR="00737CD2" w:rsidRPr="00A23EE5" w:rsidRDefault="00737CD2" w:rsidP="00826AF4">
      <w:pPr>
        <w:pStyle w:val="Prrafodelista"/>
        <w:ind w:left="153" w:right="-660"/>
        <w:rPr>
          <w:rFonts w:ascii="Noto Sans" w:hAnsi="Noto Sans" w:cs="Noto Sans"/>
          <w:sz w:val="11"/>
          <w:szCs w:val="11"/>
        </w:rPr>
      </w:pPr>
    </w:p>
    <w:p w14:paraId="6A2EF2C2" w14:textId="77777777" w:rsidR="00B05AC7" w:rsidRPr="00A23EE5" w:rsidRDefault="00536933" w:rsidP="00826AF4">
      <w:pPr>
        <w:ind w:left="-567" w:right="-660"/>
        <w:rPr>
          <w:rFonts w:ascii="Noto Sans" w:hAnsi="Noto Sans" w:cs="Noto Sans"/>
          <w:b/>
          <w:bCs/>
          <w:sz w:val="11"/>
          <w:szCs w:val="11"/>
        </w:rPr>
      </w:pPr>
      <w:r w:rsidRPr="00A23EE5">
        <w:rPr>
          <w:rFonts w:ascii="Noto Sans" w:hAnsi="Noto Sans" w:cs="Noto Sans"/>
          <w:b/>
          <w:bCs/>
          <w:sz w:val="11"/>
          <w:szCs w:val="11"/>
        </w:rPr>
        <w:t xml:space="preserve">Referencias: </w:t>
      </w:r>
    </w:p>
    <w:p w14:paraId="2623F9C2" w14:textId="77777777" w:rsidR="00B05AC7" w:rsidRPr="00A23EE5" w:rsidRDefault="00B05AC7" w:rsidP="00826AF4">
      <w:pPr>
        <w:pStyle w:val="Prrafodelista"/>
        <w:numPr>
          <w:ilvl w:val="0"/>
          <w:numId w:val="2"/>
        </w:numPr>
        <w:ind w:right="-660"/>
        <w:rPr>
          <w:rFonts w:ascii="Noto Sans" w:hAnsi="Noto Sans" w:cs="Noto Sans"/>
          <w:kern w:val="0"/>
          <w:sz w:val="11"/>
          <w:szCs w:val="10"/>
          <w:lang w:val="es-MX"/>
        </w:rPr>
      </w:pPr>
      <w:r w:rsidRPr="00A23EE5">
        <w:rPr>
          <w:rFonts w:ascii="Noto Sans" w:hAnsi="Noto Sans" w:cs="Noto Sans"/>
          <w:kern w:val="0"/>
          <w:sz w:val="11"/>
          <w:szCs w:val="10"/>
          <w:lang w:val="es-MX"/>
        </w:rPr>
        <w:t>Instituto Nacional de Geriatría. (2022) Manual de entrenamiento en atención primaria en salud de las personas mayores. Secretaria de Salud. México.</w:t>
      </w:r>
    </w:p>
    <w:p w14:paraId="4D3155ED" w14:textId="77777777" w:rsidR="00ED057F" w:rsidRPr="00A23EE5" w:rsidRDefault="00ED057F" w:rsidP="00826AF4">
      <w:pPr>
        <w:pStyle w:val="Prrafodelista"/>
        <w:numPr>
          <w:ilvl w:val="0"/>
          <w:numId w:val="2"/>
        </w:numPr>
        <w:ind w:right="-660"/>
        <w:rPr>
          <w:rFonts w:ascii="Noto Sans" w:hAnsi="Noto Sans" w:cs="Noto Sans"/>
          <w:kern w:val="0"/>
          <w:sz w:val="11"/>
          <w:szCs w:val="10"/>
          <w:lang w:val="es-MX"/>
        </w:rPr>
      </w:pPr>
      <w:r w:rsidRPr="00A23EE5">
        <w:rPr>
          <w:rFonts w:ascii="Noto Sans" w:hAnsi="Noto Sans" w:cs="Noto Sans"/>
          <w:kern w:val="0"/>
          <w:sz w:val="11"/>
          <w:szCs w:val="10"/>
          <w:lang w:val="es-MX"/>
        </w:rPr>
        <w:t>Centro Nacional de Programas Preventivos y Control de Enfermedades. (2023). Lineamientos para la Atención Gerontológica. Scretaria de Salud. México.</w:t>
      </w:r>
    </w:p>
    <w:p w14:paraId="78BA45C1" w14:textId="77777777" w:rsidR="00536933" w:rsidRPr="00A23EE5" w:rsidRDefault="00B05AC7" w:rsidP="00826AF4">
      <w:pPr>
        <w:pStyle w:val="Prrafodelista"/>
        <w:numPr>
          <w:ilvl w:val="0"/>
          <w:numId w:val="2"/>
        </w:numPr>
        <w:ind w:right="-660"/>
        <w:rPr>
          <w:rFonts w:ascii="Noto Sans" w:hAnsi="Noto Sans" w:cs="Noto Sans"/>
          <w:sz w:val="11"/>
          <w:szCs w:val="11"/>
        </w:rPr>
      </w:pPr>
      <w:r w:rsidRPr="00A23EE5">
        <w:rPr>
          <w:rFonts w:ascii="Noto Sans" w:hAnsi="Noto Sans" w:cs="Noto Sans"/>
          <w:kern w:val="0"/>
          <w:sz w:val="11"/>
          <w:szCs w:val="10"/>
          <w:lang w:val="es-MX"/>
        </w:rPr>
        <w:t>Secretaria de Salud. (2023). Cartilla Nacional de Salud de las Personas Mayores (60 años y más). Gobierno de México. México.</w:t>
      </w:r>
    </w:p>
    <w:p w14:paraId="7EBB3DD8" w14:textId="77777777" w:rsidR="00826AF4" w:rsidRPr="00A23EE5" w:rsidRDefault="00826AF4">
      <w:pPr>
        <w:pStyle w:val="Prrafodelista"/>
        <w:numPr>
          <w:ilvl w:val="0"/>
          <w:numId w:val="2"/>
        </w:numPr>
        <w:ind w:right="-660"/>
        <w:rPr>
          <w:rFonts w:ascii="Noto Sans" w:hAnsi="Noto Sans" w:cs="Noto Sans"/>
          <w:sz w:val="11"/>
          <w:szCs w:val="11"/>
        </w:rPr>
      </w:pPr>
    </w:p>
    <w:sectPr w:rsidR="00826AF4" w:rsidRPr="00A23EE5" w:rsidSect="00513791">
      <w:headerReference w:type="default" r:id="rId11"/>
      <w:pgSz w:w="12240" w:h="15840"/>
      <w:pgMar w:top="1417" w:right="1750" w:bottom="93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D2E8" w14:textId="77777777" w:rsidR="009B4851" w:rsidRDefault="009B4851" w:rsidP="001374E5">
      <w:r>
        <w:separator/>
      </w:r>
    </w:p>
  </w:endnote>
  <w:endnote w:type="continuationSeparator" w:id="0">
    <w:p w14:paraId="40C88E40" w14:textId="77777777" w:rsidR="009B4851" w:rsidRDefault="009B4851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6FB0E" w14:textId="77777777" w:rsidR="009B4851" w:rsidRDefault="009B4851" w:rsidP="001374E5">
      <w:r>
        <w:separator/>
      </w:r>
    </w:p>
  </w:footnote>
  <w:footnote w:type="continuationSeparator" w:id="0">
    <w:p w14:paraId="75587803" w14:textId="77777777" w:rsidR="009B4851" w:rsidRDefault="009B4851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0CE7" w14:textId="77777777" w:rsidR="00826AF4" w:rsidRDefault="00826AF4" w:rsidP="00826AF4">
    <w:pPr>
      <w:pStyle w:val="Encabezado"/>
      <w:spacing w:line="240" w:lineRule="atLeast"/>
      <w:jc w:val="center"/>
      <w:rPr>
        <w:rFonts w:ascii="Noto Sans" w:hAnsi="Noto Sans" w:cs="Noto Sans"/>
        <w:b/>
        <w:bCs/>
        <w:color w:val="BC955C" w:themeColor="text1"/>
        <w:szCs w:val="20"/>
        <w:lang w:eastAsia="es-MX"/>
      </w:rPr>
    </w:pPr>
    <w:r>
      <w:rPr>
        <w:noProof/>
        <w:color w:val="000000"/>
      </w:rPr>
      <w:drawing>
        <wp:anchor distT="0" distB="0" distL="114300" distR="114300" simplePos="0" relativeHeight="251664384" behindDoc="1" locked="0" layoutInCell="1" allowOverlap="1" wp14:anchorId="224BE3D8" wp14:editId="1600A611">
          <wp:simplePos x="0" y="0"/>
          <wp:positionH relativeFrom="column">
            <wp:posOffset>-1080097</wp:posOffset>
          </wp:positionH>
          <wp:positionV relativeFrom="paragraph">
            <wp:posOffset>-460904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b/>
        <w:bCs/>
        <w:color w:val="BC955C" w:themeColor="text1"/>
        <w:szCs w:val="20"/>
        <w:lang w:eastAsia="es-MX"/>
      </w:rPr>
      <w:t xml:space="preserve">                                                                   </w:t>
    </w:r>
  </w:p>
  <w:p w14:paraId="01BD2D85" w14:textId="0FEB691A" w:rsidR="00B71AC9" w:rsidRPr="00826AF4" w:rsidRDefault="00826AF4" w:rsidP="00826AF4">
    <w:pPr>
      <w:pStyle w:val="Encabezado"/>
      <w:spacing w:line="240" w:lineRule="atLeast"/>
      <w:jc w:val="center"/>
      <w:rPr>
        <w:rFonts w:ascii="Noto Sans" w:hAnsi="Noto Sans" w:cs="Noto Sans"/>
        <w:b/>
        <w:bCs/>
        <w:color w:val="BC955C" w:themeColor="text1"/>
        <w:szCs w:val="20"/>
      </w:rPr>
    </w:pP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3482F2" wp14:editId="6AFF9A20">
              <wp:simplePos x="0" y="0"/>
              <wp:positionH relativeFrom="column">
                <wp:posOffset>-560070</wp:posOffset>
              </wp:positionH>
              <wp:positionV relativeFrom="paragraph">
                <wp:posOffset>423711</wp:posOffset>
              </wp:positionV>
              <wp:extent cx="1082386" cy="241300"/>
              <wp:effectExtent l="0" t="0" r="3810" b="6350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386" cy="24130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9031B1" w14:textId="709B5903" w:rsidR="005F2059" w:rsidRPr="005F2059" w:rsidRDefault="005F2059" w:rsidP="005F2059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 w:rsidRPr="005F2059"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32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482F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-44.1pt;margin-top:33.35pt;width:85.25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" fillcolor="#ddc9a3" stroked="f">
              <v:textbox>
                <w:txbxContent>
                  <w:p w14:paraId="319031B1" w14:textId="709B5903" w:rsidR="005F2059" w:rsidRPr="005F2059" w:rsidRDefault="005F2059" w:rsidP="005F2059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 w:rsidRPr="005F2059"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32</w:t>
                    </w:r>
                  </w:p>
                </w:txbxContent>
              </v:textbox>
            </v:shape>
          </w:pict>
        </mc:Fallback>
      </mc:AlternateContent>
    </w:r>
    <w:r>
      <w:rPr>
        <w:rFonts w:ascii="Noto Sans" w:hAnsi="Noto Sans" w:cs="Noto Sans"/>
        <w:b/>
        <w:bCs/>
        <w:color w:val="BC955C" w:themeColor="text1"/>
        <w:szCs w:val="20"/>
        <w:lang w:eastAsia="es-MX"/>
      </w:rPr>
      <w:t xml:space="preserve">                                                                    </w:t>
    </w:r>
    <w:r w:rsidR="00AC498A" w:rsidRPr="00205F6E">
      <w:rPr>
        <w:rFonts w:ascii="Noto Sans" w:hAnsi="Noto Sans" w:cs="Noto Sans"/>
        <w:b/>
        <w:bCs/>
        <w:color w:val="BC955C" w:themeColor="text1"/>
        <w:szCs w:val="20"/>
        <w:lang w:eastAsia="es-MX"/>
      </w:rPr>
      <w:t>Unidad de Atención a la Salud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A2C4F"/>
    <w:multiLevelType w:val="hybridMultilevel"/>
    <w:tmpl w:val="D05E61F0"/>
    <w:lvl w:ilvl="0" w:tplc="954E34F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55A561AB"/>
    <w:multiLevelType w:val="hybridMultilevel"/>
    <w:tmpl w:val="40C8B79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62053933">
    <w:abstractNumId w:val="0"/>
  </w:num>
  <w:num w:numId="2" w16cid:durableId="852184514">
    <w:abstractNumId w:val="3"/>
  </w:num>
  <w:num w:numId="3" w16cid:durableId="2082016668">
    <w:abstractNumId w:val="2"/>
  </w:num>
  <w:num w:numId="4" w16cid:durableId="281962354">
    <w:abstractNumId w:val="4"/>
  </w:num>
  <w:num w:numId="5" w16cid:durableId="181830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35207"/>
    <w:rsid w:val="00044408"/>
    <w:rsid w:val="000842A1"/>
    <w:rsid w:val="00084A25"/>
    <w:rsid w:val="001374E5"/>
    <w:rsid w:val="001749BA"/>
    <w:rsid w:val="001A5B0B"/>
    <w:rsid w:val="001D38BF"/>
    <w:rsid w:val="00205F6E"/>
    <w:rsid w:val="0025363B"/>
    <w:rsid w:val="00260979"/>
    <w:rsid w:val="00287F94"/>
    <w:rsid w:val="002A6DB0"/>
    <w:rsid w:val="002F0989"/>
    <w:rsid w:val="00413A75"/>
    <w:rsid w:val="0042378D"/>
    <w:rsid w:val="00423D26"/>
    <w:rsid w:val="00424CE3"/>
    <w:rsid w:val="004470F8"/>
    <w:rsid w:val="00462DC1"/>
    <w:rsid w:val="004B7CF3"/>
    <w:rsid w:val="005023DE"/>
    <w:rsid w:val="00513791"/>
    <w:rsid w:val="005249E5"/>
    <w:rsid w:val="00536933"/>
    <w:rsid w:val="00546BE4"/>
    <w:rsid w:val="005E0F60"/>
    <w:rsid w:val="005E1E0C"/>
    <w:rsid w:val="005F2059"/>
    <w:rsid w:val="00602CD9"/>
    <w:rsid w:val="006562AA"/>
    <w:rsid w:val="006B5475"/>
    <w:rsid w:val="006E35D7"/>
    <w:rsid w:val="007231D6"/>
    <w:rsid w:val="00737CD2"/>
    <w:rsid w:val="00826AF4"/>
    <w:rsid w:val="008346C3"/>
    <w:rsid w:val="008D2E61"/>
    <w:rsid w:val="00966804"/>
    <w:rsid w:val="00994B32"/>
    <w:rsid w:val="009B4851"/>
    <w:rsid w:val="009C131E"/>
    <w:rsid w:val="009C2E5C"/>
    <w:rsid w:val="009D4505"/>
    <w:rsid w:val="009E7148"/>
    <w:rsid w:val="00A23EE5"/>
    <w:rsid w:val="00A304D2"/>
    <w:rsid w:val="00AC498A"/>
    <w:rsid w:val="00B05AC7"/>
    <w:rsid w:val="00B27656"/>
    <w:rsid w:val="00B613E2"/>
    <w:rsid w:val="00B71AC9"/>
    <w:rsid w:val="00B76582"/>
    <w:rsid w:val="00C12158"/>
    <w:rsid w:val="00CC37B4"/>
    <w:rsid w:val="00D85EB0"/>
    <w:rsid w:val="00DD6FDC"/>
    <w:rsid w:val="00DF3A99"/>
    <w:rsid w:val="00DF6E6C"/>
    <w:rsid w:val="00E76225"/>
    <w:rsid w:val="00E91BC6"/>
    <w:rsid w:val="00EA1930"/>
    <w:rsid w:val="00ED057F"/>
    <w:rsid w:val="00F1085B"/>
    <w:rsid w:val="00F4488E"/>
    <w:rsid w:val="00F47E99"/>
    <w:rsid w:val="00F50CCA"/>
    <w:rsid w:val="00FC2315"/>
    <w:rsid w:val="1EB6D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BE179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5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F953A-4DCD-44B1-80EC-7ED7B389B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86688-624D-4E2E-8390-F85633C19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F92F68-314B-4381-AD84-96239D4DA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439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Eliud Reyes Reyes</cp:lastModifiedBy>
  <cp:revision>7</cp:revision>
  <cp:lastPrinted>2024-09-24T22:42:00Z</cp:lastPrinted>
  <dcterms:created xsi:type="dcterms:W3CDTF">2025-01-28T23:32:00Z</dcterms:created>
  <dcterms:modified xsi:type="dcterms:W3CDTF">2025-04-16T17:26:00Z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